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24" w:rsidRDefault="00830F0B" w:rsidP="00DF4024">
      <w:pPr>
        <w:pStyle w:val="NoSpacing"/>
      </w:pPr>
      <w:r>
        <w:t>Traverse City Light and Power</w:t>
      </w:r>
    </w:p>
    <w:p w:rsidR="00DF4024" w:rsidRDefault="00841DDE" w:rsidP="00DF4024">
      <w:pPr>
        <w:pStyle w:val="NoSpacing"/>
      </w:pPr>
      <w:r>
        <w:t>A</w:t>
      </w:r>
      <w:r w:rsidR="00DF4024">
        <w:t>i</w:t>
      </w:r>
      <w:r>
        <w:t>r</w:t>
      </w:r>
      <w:r w:rsidR="00DF4024">
        <w:t>port Solar Renewable RFP Questions</w:t>
      </w:r>
    </w:p>
    <w:p w:rsidR="00DF4024" w:rsidRDefault="00DF4024" w:rsidP="00DF4024">
      <w:pPr>
        <w:pStyle w:val="NoSpacing"/>
      </w:pPr>
      <w:r>
        <w:t>September 15, 2019</w:t>
      </w:r>
    </w:p>
    <w:p w:rsidR="00841DDE" w:rsidRDefault="00841DDE" w:rsidP="00DF4024">
      <w:pPr>
        <w:pStyle w:val="NoSpacing"/>
      </w:pPr>
    </w:p>
    <w:p w:rsidR="00841DDE" w:rsidRDefault="00841DDE" w:rsidP="00DF4024">
      <w:pPr>
        <w:pStyle w:val="NoSpacing"/>
      </w:pPr>
    </w:p>
    <w:p w:rsidR="00841DDE" w:rsidRDefault="00841DDE" w:rsidP="00DF4024">
      <w:pPr>
        <w:pStyle w:val="NoSpacing"/>
      </w:pPr>
    </w:p>
    <w:p w:rsidR="00841DDE" w:rsidRPr="00500520" w:rsidRDefault="00841DDE" w:rsidP="004F02EE">
      <w:pPr>
        <w:pStyle w:val="ListParagraph"/>
        <w:numPr>
          <w:ilvl w:val="0"/>
          <w:numId w:val="3"/>
        </w:numPr>
      </w:pPr>
      <w:r>
        <w:t>Section 3.3.3 Energy Production Profile states the bidder shall provide an 8,760 profile.  Is TCLP providing the weather data and the monthly soiling losses for this profile?</w:t>
      </w:r>
      <w:r w:rsidR="001202FA">
        <w:t xml:space="preserve">  </w:t>
      </w:r>
    </w:p>
    <w:p w:rsidR="00500520" w:rsidRDefault="00500520" w:rsidP="00500520">
      <w:pPr>
        <w:pStyle w:val="ListParagraph"/>
        <w:rPr>
          <w:color w:val="00B0F0"/>
        </w:rPr>
      </w:pPr>
    </w:p>
    <w:p w:rsidR="00500520" w:rsidRPr="00500520" w:rsidRDefault="00500520" w:rsidP="00500520">
      <w:pPr>
        <w:pStyle w:val="ListParagraph"/>
        <w:rPr>
          <w:b/>
          <w:color w:val="FF0000"/>
        </w:rPr>
      </w:pPr>
      <w:r w:rsidRPr="00500520">
        <w:rPr>
          <w:b/>
          <w:color w:val="FF0000"/>
        </w:rPr>
        <w:t>Neither weather data or monthly soiling losses will be provided as part of this RFP.  It is up to the bidder to determine what industry tools and data they will use for this information, or at such publicly available sites as the National Renewable Energy Laboratory (</w:t>
      </w:r>
      <w:hyperlink r:id="rId5" w:history="1">
        <w:r w:rsidRPr="00500520">
          <w:rPr>
            <w:rStyle w:val="Hyperlink"/>
            <w:b/>
            <w:color w:val="FF0000"/>
          </w:rPr>
          <w:t>NREL</w:t>
        </w:r>
      </w:hyperlink>
      <w:r w:rsidRPr="00500520">
        <w:rPr>
          <w:b/>
          <w:color w:val="FF0000"/>
        </w:rPr>
        <w:t xml:space="preserve">) and </w:t>
      </w:r>
      <w:bookmarkStart w:id="0" w:name="_GoBack"/>
      <w:r w:rsidR="00420D1A">
        <w:fldChar w:fldCharType="begin"/>
      </w:r>
      <w:r w:rsidR="00420D1A">
        <w:instrText xml:space="preserve"> HYPERLINK "https://nam04.safelinks.protection.outlook.com/?url=https%3A%2F%2Fwww.wunderground.com%2Fhistory%2Fdaily%2Fus%2Fmi%2Ftraverse-city%2FKTVC&amp;data=02%7C01%7C</w:instrText>
      </w:r>
      <w:r w:rsidR="00420D1A">
        <w:instrText xml:space="preserve">kmyersbe%40tclp.org%7Cc2ace47c212246bdd12508d73aab959a%7C91f3ce5cbc67437aa94020a994bcab68%7C0%7C1%7C637042381682847822&amp;sdata=gWvZ6Kmz2zOYRg8IFnnNT8j2BfFZpkazLrCrhs1Acnc%3D&amp;reserved=0" </w:instrText>
      </w:r>
      <w:r w:rsidR="00420D1A">
        <w:fldChar w:fldCharType="separate"/>
      </w:r>
      <w:r w:rsidRPr="00500520">
        <w:rPr>
          <w:rStyle w:val="Hyperlink"/>
          <w:b/>
          <w:color w:val="FF0000"/>
        </w:rPr>
        <w:t>https://www.wunderground.com/history/daily/us/mi/traverse-city/KTVC</w:t>
      </w:r>
      <w:r w:rsidR="00420D1A">
        <w:rPr>
          <w:rStyle w:val="Hyperlink"/>
          <w:b/>
          <w:color w:val="FF0000"/>
        </w:rPr>
        <w:fldChar w:fldCharType="end"/>
      </w:r>
      <w:r w:rsidRPr="00500520">
        <w:rPr>
          <w:b/>
          <w:color w:val="FF0000"/>
        </w:rPr>
        <w:t>.</w:t>
      </w:r>
    </w:p>
    <w:bookmarkEnd w:id="0"/>
    <w:p w:rsidR="001202FA" w:rsidRDefault="001202FA" w:rsidP="001202FA">
      <w:pPr>
        <w:pStyle w:val="ListParagraph"/>
      </w:pPr>
    </w:p>
    <w:p w:rsidR="00841DDE" w:rsidRPr="00500520" w:rsidRDefault="00841DDE" w:rsidP="0004433B">
      <w:pPr>
        <w:pStyle w:val="ListParagraph"/>
        <w:numPr>
          <w:ilvl w:val="0"/>
          <w:numId w:val="3"/>
        </w:numPr>
      </w:pPr>
      <w:r>
        <w:t>Will questions that may arise from the pre-bid/site visit be answered?</w:t>
      </w:r>
      <w:r w:rsidR="001202FA">
        <w:t xml:space="preserve">  </w:t>
      </w:r>
    </w:p>
    <w:p w:rsidR="00500520" w:rsidRPr="00500520" w:rsidRDefault="00500520" w:rsidP="00500520">
      <w:pPr>
        <w:ind w:left="720"/>
        <w:rPr>
          <w:b/>
          <w:color w:val="FF0000"/>
        </w:rPr>
      </w:pPr>
      <w:r>
        <w:rPr>
          <w:b/>
          <w:color w:val="FF0000"/>
        </w:rPr>
        <w:t>Yes</w:t>
      </w:r>
      <w:r w:rsidR="00884C82">
        <w:rPr>
          <w:b/>
          <w:color w:val="FF0000"/>
        </w:rPr>
        <w:t xml:space="preserve">, </w:t>
      </w:r>
      <w:r>
        <w:rPr>
          <w:b/>
          <w:color w:val="FF0000"/>
        </w:rPr>
        <w:t>and a supplemental addend</w:t>
      </w:r>
      <w:r w:rsidR="00434EF6">
        <w:rPr>
          <w:b/>
          <w:color w:val="FF0000"/>
        </w:rPr>
        <w:t>um</w:t>
      </w:r>
      <w:r>
        <w:rPr>
          <w:b/>
          <w:color w:val="FF0000"/>
        </w:rPr>
        <w:t xml:space="preserve"> will be issued to cover</w:t>
      </w:r>
      <w:r w:rsidR="000B0832">
        <w:rPr>
          <w:b/>
          <w:color w:val="FF0000"/>
        </w:rPr>
        <w:t xml:space="preserve"> the answers from questions arising during the pre-bid</w:t>
      </w:r>
      <w:r w:rsidR="006440EE">
        <w:rPr>
          <w:b/>
          <w:color w:val="FF0000"/>
        </w:rPr>
        <w:t xml:space="preserve"> meeting.</w:t>
      </w:r>
    </w:p>
    <w:p w:rsidR="001202FA" w:rsidRPr="001202FA" w:rsidRDefault="001202FA" w:rsidP="001202FA">
      <w:pPr>
        <w:pStyle w:val="ListParagraph"/>
      </w:pPr>
    </w:p>
    <w:p w:rsidR="001202FA" w:rsidRPr="00500520" w:rsidRDefault="00841DDE" w:rsidP="00B62CE0">
      <w:pPr>
        <w:pStyle w:val="ListParagraph"/>
        <w:numPr>
          <w:ilvl w:val="0"/>
          <w:numId w:val="3"/>
        </w:numPr>
      </w:pPr>
      <w:r>
        <w:t>Although the bid package contains a map of sites within the airport boundaries safe for development, is a shape file or .</w:t>
      </w:r>
      <w:proofErr w:type="spellStart"/>
      <w:r>
        <w:t>kmz</w:t>
      </w:r>
      <w:proofErr w:type="spellEnd"/>
      <w:r>
        <w:t xml:space="preserve"> available to assist in the layout? Per the requirements of the RFP we’re to submit a rendering of the project site. A file compatible with Google Earth or other GIS software would aid greatly in this.</w:t>
      </w:r>
      <w:r w:rsidR="001202FA">
        <w:t xml:space="preserve">  </w:t>
      </w:r>
    </w:p>
    <w:p w:rsidR="00500520" w:rsidRDefault="00500520" w:rsidP="00500520">
      <w:pPr>
        <w:ind w:left="720"/>
        <w:rPr>
          <w:b/>
          <w:color w:val="FF0000"/>
        </w:rPr>
      </w:pPr>
      <w:r>
        <w:rPr>
          <w:b/>
          <w:color w:val="FF0000"/>
        </w:rPr>
        <w:t>After the pre-bid meeting a file will be emailed.</w:t>
      </w:r>
    </w:p>
    <w:p w:rsidR="00500520" w:rsidRPr="00500520" w:rsidRDefault="00500520" w:rsidP="00500520">
      <w:pPr>
        <w:rPr>
          <w:b/>
          <w:color w:val="FF0000"/>
        </w:rPr>
      </w:pPr>
    </w:p>
    <w:p w:rsidR="00841DDE" w:rsidRPr="00500520" w:rsidRDefault="00841DDE" w:rsidP="0028696D">
      <w:pPr>
        <w:pStyle w:val="NoSpacing"/>
        <w:numPr>
          <w:ilvl w:val="0"/>
          <w:numId w:val="3"/>
        </w:numPr>
      </w:pPr>
      <w:r>
        <w:t>Where is the interconnect substation located? Would this be the POI for the Airport Solar Array?</w:t>
      </w:r>
      <w:r w:rsidR="001202FA" w:rsidRPr="001202FA">
        <w:rPr>
          <w:b/>
          <w:color w:val="FF0000"/>
        </w:rPr>
        <w:t xml:space="preserve"> </w:t>
      </w:r>
    </w:p>
    <w:p w:rsidR="00500520" w:rsidRDefault="00500520" w:rsidP="00500520">
      <w:pPr>
        <w:pStyle w:val="NoSpacing"/>
        <w:rPr>
          <w:b/>
          <w:color w:val="FF0000"/>
        </w:rPr>
      </w:pPr>
    </w:p>
    <w:p w:rsidR="00500520" w:rsidRPr="00496607" w:rsidRDefault="00500520" w:rsidP="00500520">
      <w:pPr>
        <w:ind w:left="720"/>
        <w:rPr>
          <w:b/>
          <w:color w:val="FF0000"/>
        </w:rPr>
      </w:pPr>
      <w:r w:rsidRPr="00496607">
        <w:rPr>
          <w:b/>
          <w:color w:val="FF0000"/>
        </w:rPr>
        <w:t>The closest substation is located on Parsons R</w:t>
      </w:r>
      <w:r w:rsidR="00C22113" w:rsidRPr="00496607">
        <w:rPr>
          <w:b/>
          <w:color w:val="FF0000"/>
        </w:rPr>
        <w:t>oa</w:t>
      </w:r>
      <w:r w:rsidRPr="00496607">
        <w:rPr>
          <w:b/>
          <w:color w:val="FF0000"/>
        </w:rPr>
        <w:t xml:space="preserve">d, just </w:t>
      </w:r>
      <w:r w:rsidR="00496607" w:rsidRPr="00496607">
        <w:rPr>
          <w:b/>
          <w:color w:val="FF0000"/>
        </w:rPr>
        <w:t>n</w:t>
      </w:r>
      <w:r w:rsidRPr="00496607">
        <w:rPr>
          <w:b/>
          <w:color w:val="FF0000"/>
        </w:rPr>
        <w:t xml:space="preserve">ortheast of the airport and </w:t>
      </w:r>
      <w:proofErr w:type="gramStart"/>
      <w:r w:rsidRPr="00496607">
        <w:rPr>
          <w:b/>
          <w:color w:val="FF0000"/>
        </w:rPr>
        <w:t xml:space="preserve">the </w:t>
      </w:r>
      <w:r w:rsidR="00496607">
        <w:rPr>
          <w:b/>
          <w:color w:val="FF0000"/>
        </w:rPr>
        <w:t>m</w:t>
      </w:r>
      <w:r w:rsidRPr="00496607">
        <w:rPr>
          <w:b/>
          <w:color w:val="FF0000"/>
        </w:rPr>
        <w:t>ajority of</w:t>
      </w:r>
      <w:proofErr w:type="gramEnd"/>
      <w:r w:rsidRPr="00496607">
        <w:rPr>
          <w:b/>
          <w:color w:val="FF0000"/>
        </w:rPr>
        <w:t xml:space="preserve"> the recommended </w:t>
      </w:r>
      <w:r w:rsidR="00496607" w:rsidRPr="00496607">
        <w:rPr>
          <w:b/>
          <w:color w:val="FF0000"/>
        </w:rPr>
        <w:t>point of interconnections (POI)</w:t>
      </w:r>
      <w:r w:rsidRPr="00496607">
        <w:rPr>
          <w:b/>
          <w:color w:val="FF0000"/>
        </w:rPr>
        <w:t>, as marked up</w:t>
      </w:r>
      <w:r w:rsidR="00E63A45">
        <w:rPr>
          <w:b/>
          <w:color w:val="FF0000"/>
        </w:rPr>
        <w:t xml:space="preserve"> on the included supplemental document</w:t>
      </w:r>
      <w:r w:rsidRPr="00496607">
        <w:rPr>
          <w:b/>
          <w:color w:val="FF0000"/>
        </w:rPr>
        <w:t xml:space="preserve"> are fed from it.  Some of the POI in the west/southwest are fed from a different substation located a little further south and west of the airport.</w:t>
      </w:r>
    </w:p>
    <w:p w:rsidR="001202FA" w:rsidRDefault="001202FA" w:rsidP="001202FA">
      <w:pPr>
        <w:pStyle w:val="NoSpacing"/>
        <w:ind w:left="720"/>
      </w:pPr>
    </w:p>
    <w:p w:rsidR="001202FA" w:rsidRDefault="00841DDE" w:rsidP="001202FA">
      <w:pPr>
        <w:pStyle w:val="ListParagraph"/>
        <w:numPr>
          <w:ilvl w:val="0"/>
          <w:numId w:val="3"/>
        </w:numPr>
      </w:pPr>
      <w:r>
        <w:t xml:space="preserve">Per the Airport Supplement to Solar RFP, the airport’s annual usage is ~4,500/MWh. The RFP requests capacity of up to 10MWAC. Given that the airport’s load translates to a considerably smaller capacity size, we’d like to confirm that TCLP is committing itself to purchasing </w:t>
      </w:r>
      <w:proofErr w:type="gramStart"/>
      <w:r>
        <w:t>all of</w:t>
      </w:r>
      <w:proofErr w:type="gramEnd"/>
      <w:r>
        <w:t xml:space="preserve"> the energy produced by a 10MWAC solar project.</w:t>
      </w:r>
      <w:r w:rsidR="001202FA">
        <w:t xml:space="preserve"> </w:t>
      </w:r>
    </w:p>
    <w:p w:rsidR="00496607" w:rsidRPr="00496607" w:rsidRDefault="00496607" w:rsidP="00496607">
      <w:pPr>
        <w:ind w:left="720"/>
        <w:rPr>
          <w:b/>
          <w:color w:val="FF0000"/>
        </w:rPr>
      </w:pPr>
      <w:r>
        <w:rPr>
          <w:b/>
          <w:color w:val="FF0000"/>
        </w:rPr>
        <w:t>The utility is committed to purchasing the energy produced by the solar project, however, it is contingent on the proposal economics and other requirements disclosed in the request for proposal.</w:t>
      </w:r>
    </w:p>
    <w:p w:rsidR="001202FA" w:rsidRDefault="001202FA" w:rsidP="001202FA">
      <w:pPr>
        <w:pStyle w:val="ListParagraph"/>
      </w:pPr>
    </w:p>
    <w:p w:rsidR="00496607" w:rsidRDefault="00841DDE" w:rsidP="001202FA">
      <w:pPr>
        <w:pStyle w:val="ListParagraph"/>
        <w:numPr>
          <w:ilvl w:val="0"/>
          <w:numId w:val="3"/>
        </w:numPr>
      </w:pPr>
      <w:r>
        <w:t>Would TCLP consider a solar project larger than 10MWAC, if it is located within 2 miles from a TCLP 69kV substation?</w:t>
      </w:r>
      <w:r w:rsidR="001202FA">
        <w:t xml:space="preserve"> </w:t>
      </w:r>
    </w:p>
    <w:p w:rsidR="00496607" w:rsidRDefault="00496607" w:rsidP="00496607">
      <w:pPr>
        <w:pStyle w:val="ListParagraph"/>
      </w:pPr>
    </w:p>
    <w:p w:rsidR="001202FA" w:rsidRDefault="00496607" w:rsidP="00496607">
      <w:pPr>
        <w:pStyle w:val="ListParagraph"/>
      </w:pPr>
      <w:r>
        <w:rPr>
          <w:b/>
          <w:color w:val="FF0000"/>
        </w:rPr>
        <w:lastRenderedPageBreak/>
        <w:t>The utility is open to consider solar projects to meet the utility’s strategic plan goal of 100% renewable energy by 2040, however, it is contingent on the proposal economics and other factors.</w:t>
      </w:r>
      <w:r w:rsidR="000B0832">
        <w:rPr>
          <w:b/>
          <w:color w:val="FF0000"/>
        </w:rPr>
        <w:t xml:space="preserve">  A proposal outside of the scope of this request will be separately evaluated.</w:t>
      </w:r>
    </w:p>
    <w:p w:rsidR="001202FA" w:rsidRDefault="001202FA" w:rsidP="001202FA">
      <w:pPr>
        <w:pStyle w:val="ListParagraph"/>
      </w:pPr>
    </w:p>
    <w:p w:rsidR="001202FA" w:rsidRPr="00496607" w:rsidRDefault="00841DDE" w:rsidP="001202FA">
      <w:pPr>
        <w:pStyle w:val="ListParagraph"/>
        <w:numPr>
          <w:ilvl w:val="0"/>
          <w:numId w:val="3"/>
        </w:numPr>
      </w:pPr>
      <w:r>
        <w:t>Does TCLP have suggested locations and voltages for the points of interconnection for the airport sites?</w:t>
      </w:r>
      <w:r w:rsidR="001202FA">
        <w:t xml:space="preserve">  </w:t>
      </w:r>
    </w:p>
    <w:p w:rsidR="00496607" w:rsidRDefault="00496607" w:rsidP="00496607">
      <w:pPr>
        <w:pStyle w:val="ListParagraph"/>
        <w:rPr>
          <w:color w:val="1F497D"/>
        </w:rPr>
      </w:pPr>
    </w:p>
    <w:p w:rsidR="00496607" w:rsidRPr="00496607" w:rsidRDefault="00496607" w:rsidP="00496607">
      <w:pPr>
        <w:pStyle w:val="ListParagraph"/>
        <w:rPr>
          <w:b/>
          <w:color w:val="FF0000"/>
        </w:rPr>
      </w:pPr>
      <w:r>
        <w:rPr>
          <w:b/>
          <w:color w:val="FF0000"/>
        </w:rPr>
        <w:t xml:space="preserve">See </w:t>
      </w:r>
      <w:r w:rsidR="00E63A45">
        <w:rPr>
          <w:b/>
          <w:color w:val="FF0000"/>
        </w:rPr>
        <w:t>the included supplemental</w:t>
      </w:r>
      <w:r>
        <w:rPr>
          <w:b/>
          <w:color w:val="FF0000"/>
        </w:rPr>
        <w:t xml:space="preserve"> </w:t>
      </w:r>
      <w:r w:rsidR="00BF7AFE">
        <w:rPr>
          <w:b/>
          <w:color w:val="FF0000"/>
        </w:rPr>
        <w:t>documentation</w:t>
      </w:r>
      <w:r>
        <w:rPr>
          <w:b/>
          <w:color w:val="FF0000"/>
        </w:rPr>
        <w:t xml:space="preserve"> for interconnection points and </w:t>
      </w:r>
      <w:r w:rsidRPr="00496607">
        <w:rPr>
          <w:b/>
          <w:color w:val="FF0000"/>
        </w:rPr>
        <w:t>the interconnection voltage is 13.8 kV line to line.</w:t>
      </w:r>
    </w:p>
    <w:p w:rsidR="001202FA" w:rsidRDefault="001202FA" w:rsidP="001202FA">
      <w:pPr>
        <w:pStyle w:val="ListParagraph"/>
      </w:pPr>
    </w:p>
    <w:p w:rsidR="001202FA" w:rsidRDefault="00841DDE" w:rsidP="001202FA">
      <w:pPr>
        <w:pStyle w:val="ListParagraph"/>
        <w:numPr>
          <w:ilvl w:val="0"/>
          <w:numId w:val="3"/>
        </w:numPr>
      </w:pPr>
      <w:r>
        <w:t>Per 3.3.6. of the RFP, Bidder Qualifications, is a disadvantage Business Enterprise (</w:t>
      </w:r>
      <w:proofErr w:type="gramStart"/>
      <w:r>
        <w:t>DBE )</w:t>
      </w:r>
      <w:proofErr w:type="gramEnd"/>
      <w:r>
        <w:t xml:space="preserve"> certification required?</w:t>
      </w:r>
      <w:r w:rsidR="001202FA">
        <w:t xml:space="preserve">  </w:t>
      </w:r>
    </w:p>
    <w:p w:rsidR="00496607" w:rsidRPr="00496607" w:rsidRDefault="00496607" w:rsidP="00496607">
      <w:pPr>
        <w:ind w:left="720"/>
        <w:rPr>
          <w:b/>
          <w:color w:val="FF0000"/>
        </w:rPr>
      </w:pPr>
      <w:r>
        <w:rPr>
          <w:b/>
          <w:color w:val="FF0000"/>
        </w:rPr>
        <w:t xml:space="preserve">No, the airport </w:t>
      </w:r>
      <w:r w:rsidR="000B0832">
        <w:rPr>
          <w:b/>
          <w:color w:val="FF0000"/>
        </w:rPr>
        <w:t>must</w:t>
      </w:r>
      <w:r>
        <w:rPr>
          <w:b/>
          <w:color w:val="FF0000"/>
        </w:rPr>
        <w:t xml:space="preserve"> demonstrate it tried to obtain a vendor with DBE certification</w:t>
      </w:r>
      <w:r w:rsidR="000B0832">
        <w:rPr>
          <w:b/>
          <w:color w:val="FF0000"/>
        </w:rPr>
        <w:t xml:space="preserve"> in accordance with FAA requirements</w:t>
      </w:r>
      <w:r>
        <w:rPr>
          <w:b/>
          <w:color w:val="FF0000"/>
        </w:rPr>
        <w:t>.</w:t>
      </w:r>
    </w:p>
    <w:p w:rsidR="001202FA" w:rsidRDefault="001202FA" w:rsidP="001202FA">
      <w:pPr>
        <w:pStyle w:val="ListParagraph"/>
      </w:pPr>
    </w:p>
    <w:p w:rsidR="001202FA" w:rsidRDefault="00734AD9" w:rsidP="001202FA">
      <w:pPr>
        <w:pStyle w:val="ListParagraph"/>
        <w:numPr>
          <w:ilvl w:val="0"/>
          <w:numId w:val="3"/>
        </w:numPr>
      </w:pPr>
      <w:r>
        <w:t>Our team is planning to respond to the solar RFP, and we are looking for the “Terms and Conditions.”  Are these the “Bidder instructions” or elsewhere in the Bid Packet?</w:t>
      </w:r>
      <w:r w:rsidR="001202FA">
        <w:t xml:space="preserve"> </w:t>
      </w:r>
    </w:p>
    <w:p w:rsidR="00BF7AFE" w:rsidRDefault="00BF7AFE" w:rsidP="00BF7AFE">
      <w:pPr>
        <w:pStyle w:val="ListParagraph"/>
      </w:pPr>
    </w:p>
    <w:p w:rsidR="00BF7AFE" w:rsidRDefault="00BF7AFE" w:rsidP="00BF7AFE">
      <w:pPr>
        <w:pStyle w:val="ListParagraph"/>
        <w:rPr>
          <w:b/>
          <w:color w:val="FF0000"/>
        </w:rPr>
      </w:pPr>
      <w:r w:rsidRPr="000B0832">
        <w:rPr>
          <w:b/>
          <w:color w:val="FF0000"/>
        </w:rPr>
        <w:t>The terms and conditions ar</w:t>
      </w:r>
      <w:r>
        <w:rPr>
          <w:b/>
          <w:color w:val="FF0000"/>
        </w:rPr>
        <w:t>e</w:t>
      </w:r>
      <w:r w:rsidRPr="000B0832">
        <w:rPr>
          <w:b/>
          <w:color w:val="FF0000"/>
        </w:rPr>
        <w:t xml:space="preserve"> within the Airport lease agreement.  Further modifications may be made to the agreement based on the pre-bid meeting</w:t>
      </w:r>
      <w:r>
        <w:rPr>
          <w:b/>
          <w:color w:val="FF0000"/>
        </w:rPr>
        <w:t xml:space="preserve"> and will be documented through a </w:t>
      </w:r>
      <w:r w:rsidR="00E63A45">
        <w:rPr>
          <w:b/>
          <w:color w:val="FF0000"/>
        </w:rPr>
        <w:t>supplemental addendum</w:t>
      </w:r>
      <w:r>
        <w:rPr>
          <w:b/>
          <w:color w:val="FF0000"/>
        </w:rPr>
        <w:t xml:space="preserve"> to the request for proposal.</w:t>
      </w:r>
    </w:p>
    <w:p w:rsidR="00BF7AFE" w:rsidRPr="000B0832" w:rsidRDefault="00BF7AFE" w:rsidP="00BF7AFE">
      <w:pPr>
        <w:pStyle w:val="ListParagraph"/>
        <w:rPr>
          <w:b/>
          <w:color w:val="FF0000"/>
        </w:rPr>
      </w:pPr>
    </w:p>
    <w:p w:rsidR="000B0832" w:rsidRPr="000B0832" w:rsidRDefault="00734AD9" w:rsidP="001202FA">
      <w:pPr>
        <w:pStyle w:val="ListParagraph"/>
        <w:numPr>
          <w:ilvl w:val="0"/>
          <w:numId w:val="3"/>
        </w:numPr>
      </w:pPr>
      <w:r>
        <w:t>The RFP form appears to be identical to one we recently responded to with Lansing Board of Water and Light, which provided a separate Terms and Conditions document for review.  Can you reply with the T&amp;C’s or share the link online where they can be found?</w:t>
      </w:r>
      <w:r w:rsidR="001202FA">
        <w:rPr>
          <w:color w:val="FF0000"/>
        </w:rPr>
        <w:t xml:space="preserve">  </w:t>
      </w:r>
    </w:p>
    <w:p w:rsidR="000B0832" w:rsidRPr="000B0832" w:rsidRDefault="000B0832" w:rsidP="000B0832">
      <w:pPr>
        <w:pStyle w:val="ListParagraph"/>
      </w:pPr>
    </w:p>
    <w:p w:rsidR="000B0832" w:rsidRPr="000B0832" w:rsidRDefault="000B0832" w:rsidP="000B0832">
      <w:pPr>
        <w:pStyle w:val="ListParagraph"/>
        <w:rPr>
          <w:b/>
          <w:color w:val="FF0000"/>
        </w:rPr>
      </w:pPr>
      <w:r w:rsidRPr="000B0832">
        <w:rPr>
          <w:b/>
          <w:color w:val="FF0000"/>
        </w:rPr>
        <w:t>The terms and conditions are within the Airport lease agreement.  Further modifications may be made to the agreement based on the pre-bid meeting</w:t>
      </w:r>
      <w:r w:rsidR="00BF7AFE">
        <w:rPr>
          <w:b/>
          <w:color w:val="FF0000"/>
        </w:rPr>
        <w:t xml:space="preserve"> and will be documented through a </w:t>
      </w:r>
      <w:r w:rsidR="00E63A45">
        <w:rPr>
          <w:b/>
          <w:color w:val="FF0000"/>
        </w:rPr>
        <w:t>supplemental addendum</w:t>
      </w:r>
      <w:r w:rsidR="00BF7AFE">
        <w:rPr>
          <w:b/>
          <w:color w:val="FF0000"/>
        </w:rPr>
        <w:t xml:space="preserve"> to the request for proposal.</w:t>
      </w:r>
    </w:p>
    <w:p w:rsidR="00841DDE" w:rsidRDefault="00841DDE" w:rsidP="000B0832">
      <w:pPr>
        <w:pStyle w:val="ListParagraph"/>
      </w:pPr>
    </w:p>
    <w:sectPr w:rsidR="0084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6998"/>
    <w:multiLevelType w:val="hybridMultilevel"/>
    <w:tmpl w:val="40D6C6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7524F9"/>
    <w:multiLevelType w:val="hybridMultilevel"/>
    <w:tmpl w:val="0912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0B"/>
    <w:rsid w:val="000B0832"/>
    <w:rsid w:val="001202FA"/>
    <w:rsid w:val="00420D1A"/>
    <w:rsid w:val="00434EF6"/>
    <w:rsid w:val="00496607"/>
    <w:rsid w:val="004A6024"/>
    <w:rsid w:val="00500520"/>
    <w:rsid w:val="006440EE"/>
    <w:rsid w:val="00734AD9"/>
    <w:rsid w:val="00830F0B"/>
    <w:rsid w:val="00841DDE"/>
    <w:rsid w:val="00884C82"/>
    <w:rsid w:val="00BF7AFE"/>
    <w:rsid w:val="00C22113"/>
    <w:rsid w:val="00DF4024"/>
    <w:rsid w:val="00E6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5D88"/>
  <w15:chartTrackingRefBased/>
  <w15:docId w15:val="{C19A9598-7DE9-4B76-8A66-4571E6A3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D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24"/>
    <w:pPr>
      <w:spacing w:after="0" w:line="240" w:lineRule="auto"/>
    </w:pPr>
  </w:style>
  <w:style w:type="paragraph" w:styleId="ListParagraph">
    <w:name w:val="List Paragraph"/>
    <w:basedOn w:val="Normal"/>
    <w:uiPriority w:val="34"/>
    <w:qFormat/>
    <w:rsid w:val="00841DDE"/>
    <w:pPr>
      <w:spacing w:after="200" w:line="276" w:lineRule="auto"/>
      <w:ind w:left="720"/>
      <w:contextualSpacing/>
    </w:pPr>
  </w:style>
  <w:style w:type="character" w:styleId="Hyperlink">
    <w:name w:val="Hyperlink"/>
    <w:basedOn w:val="DefaultParagraphFont"/>
    <w:uiPriority w:val="99"/>
    <w:semiHidden/>
    <w:unhideWhenUsed/>
    <w:rsid w:val="005005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8576">
      <w:bodyDiv w:val="1"/>
      <w:marLeft w:val="0"/>
      <w:marRight w:val="0"/>
      <w:marTop w:val="0"/>
      <w:marBottom w:val="0"/>
      <w:divBdr>
        <w:top w:val="none" w:sz="0" w:space="0" w:color="auto"/>
        <w:left w:val="none" w:sz="0" w:space="0" w:color="auto"/>
        <w:bottom w:val="none" w:sz="0" w:space="0" w:color="auto"/>
        <w:right w:val="none" w:sz="0" w:space="0" w:color="auto"/>
      </w:divBdr>
    </w:div>
    <w:div w:id="560752585">
      <w:bodyDiv w:val="1"/>
      <w:marLeft w:val="0"/>
      <w:marRight w:val="0"/>
      <w:marTop w:val="0"/>
      <w:marBottom w:val="0"/>
      <w:divBdr>
        <w:top w:val="none" w:sz="0" w:space="0" w:color="auto"/>
        <w:left w:val="none" w:sz="0" w:space="0" w:color="auto"/>
        <w:bottom w:val="none" w:sz="0" w:space="0" w:color="auto"/>
        <w:right w:val="none" w:sz="0" w:space="0" w:color="auto"/>
      </w:divBdr>
    </w:div>
    <w:div w:id="687366409">
      <w:bodyDiv w:val="1"/>
      <w:marLeft w:val="0"/>
      <w:marRight w:val="0"/>
      <w:marTop w:val="0"/>
      <w:marBottom w:val="0"/>
      <w:divBdr>
        <w:top w:val="none" w:sz="0" w:space="0" w:color="auto"/>
        <w:left w:val="none" w:sz="0" w:space="0" w:color="auto"/>
        <w:bottom w:val="none" w:sz="0" w:space="0" w:color="auto"/>
        <w:right w:val="none" w:sz="0" w:space="0" w:color="auto"/>
      </w:divBdr>
    </w:div>
    <w:div w:id="1166869644">
      <w:bodyDiv w:val="1"/>
      <w:marLeft w:val="0"/>
      <w:marRight w:val="0"/>
      <w:marTop w:val="0"/>
      <w:marBottom w:val="0"/>
      <w:divBdr>
        <w:top w:val="none" w:sz="0" w:space="0" w:color="auto"/>
        <w:left w:val="none" w:sz="0" w:space="0" w:color="auto"/>
        <w:bottom w:val="none" w:sz="0" w:space="0" w:color="auto"/>
        <w:right w:val="none" w:sz="0" w:space="0" w:color="auto"/>
      </w:divBdr>
    </w:div>
    <w:div w:id="1204293900">
      <w:bodyDiv w:val="1"/>
      <w:marLeft w:val="0"/>
      <w:marRight w:val="0"/>
      <w:marTop w:val="0"/>
      <w:marBottom w:val="0"/>
      <w:divBdr>
        <w:top w:val="none" w:sz="0" w:space="0" w:color="auto"/>
        <w:left w:val="none" w:sz="0" w:space="0" w:color="auto"/>
        <w:bottom w:val="none" w:sz="0" w:space="0" w:color="auto"/>
        <w:right w:val="none" w:sz="0" w:space="0" w:color="auto"/>
      </w:divBdr>
    </w:div>
    <w:div w:id="1226064560">
      <w:bodyDiv w:val="1"/>
      <w:marLeft w:val="0"/>
      <w:marRight w:val="0"/>
      <w:marTop w:val="0"/>
      <w:marBottom w:val="0"/>
      <w:divBdr>
        <w:top w:val="none" w:sz="0" w:space="0" w:color="auto"/>
        <w:left w:val="none" w:sz="0" w:space="0" w:color="auto"/>
        <w:bottom w:val="none" w:sz="0" w:space="0" w:color="auto"/>
        <w:right w:val="none" w:sz="0" w:space="0" w:color="auto"/>
      </w:divBdr>
    </w:div>
    <w:div w:id="1481850559">
      <w:bodyDiv w:val="1"/>
      <w:marLeft w:val="0"/>
      <w:marRight w:val="0"/>
      <w:marTop w:val="0"/>
      <w:marBottom w:val="0"/>
      <w:divBdr>
        <w:top w:val="none" w:sz="0" w:space="0" w:color="auto"/>
        <w:left w:val="none" w:sz="0" w:space="0" w:color="auto"/>
        <w:bottom w:val="none" w:sz="0" w:space="0" w:color="auto"/>
        <w:right w:val="none" w:sz="0" w:space="0" w:color="auto"/>
      </w:divBdr>
    </w:div>
    <w:div w:id="182551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pvwatts.nrel.gov%2F&amp;data=02%7C01%7Ckmyersbe%40tclp.org%7Cc2ace47c212246bdd12508d73aab959a%7C91f3ce5cbc67437aa94020a994bcab68%7C0%7C1%7C637042381682837829&amp;sdata=%2B6hJTxAX8Fz9Xo%2FYrqPKr%2FNxUZvajtgohMH8SC8mPa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Myers-Beman</dc:creator>
  <cp:keywords/>
  <dc:description/>
  <cp:lastModifiedBy>Karla Myers-Beman</cp:lastModifiedBy>
  <cp:revision>6</cp:revision>
  <dcterms:created xsi:type="dcterms:W3CDTF">2019-09-13T12:42:00Z</dcterms:created>
  <dcterms:modified xsi:type="dcterms:W3CDTF">2019-09-19T14:56:00Z</dcterms:modified>
</cp:coreProperties>
</file>